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6F" w:rsidRPr="00F2074F" w:rsidRDefault="00184C6F" w:rsidP="00184C6F">
      <w:pPr>
        <w:pStyle w:val="80"/>
        <w:spacing w:after="0" w:line="322" w:lineRule="exact"/>
        <w:jc w:val="right"/>
        <w:rPr>
          <w:rFonts w:eastAsiaTheme="minorHAnsi"/>
          <w:i w:val="0"/>
          <w:iCs w:val="0"/>
          <w:sz w:val="28"/>
          <w:szCs w:val="28"/>
        </w:rPr>
      </w:pPr>
      <w:r w:rsidRPr="00F2074F">
        <w:rPr>
          <w:rFonts w:eastAsiaTheme="minorHAnsi"/>
          <w:i w:val="0"/>
          <w:iCs w:val="0"/>
          <w:sz w:val="28"/>
          <w:szCs w:val="28"/>
        </w:rPr>
        <w:t>Приложение №</w:t>
      </w:r>
      <w:r>
        <w:rPr>
          <w:rFonts w:eastAsiaTheme="minorHAnsi"/>
          <w:i w:val="0"/>
          <w:iCs w:val="0"/>
          <w:sz w:val="28"/>
          <w:szCs w:val="28"/>
        </w:rPr>
        <w:t>2</w:t>
      </w:r>
      <w:r w:rsidRPr="00F2074F">
        <w:rPr>
          <w:rFonts w:eastAsiaTheme="minorHAnsi"/>
          <w:i w:val="0"/>
          <w:iCs w:val="0"/>
          <w:sz w:val="28"/>
          <w:szCs w:val="28"/>
        </w:rPr>
        <w:t xml:space="preserve"> к приказу</w:t>
      </w:r>
    </w:p>
    <w:p w:rsidR="00184C6F" w:rsidRDefault="00184C6F" w:rsidP="00184C6F">
      <w:pPr>
        <w:pStyle w:val="80"/>
        <w:shd w:val="clear" w:color="auto" w:fill="auto"/>
        <w:spacing w:after="0" w:line="322" w:lineRule="exact"/>
        <w:jc w:val="right"/>
        <w:rPr>
          <w:rFonts w:eastAsiaTheme="minorHAnsi"/>
          <w:i w:val="0"/>
          <w:iCs w:val="0"/>
          <w:sz w:val="28"/>
          <w:szCs w:val="28"/>
        </w:rPr>
      </w:pPr>
      <w:r w:rsidRPr="00F2074F">
        <w:rPr>
          <w:rFonts w:eastAsiaTheme="minorHAnsi"/>
          <w:i w:val="0"/>
          <w:iCs w:val="0"/>
          <w:sz w:val="28"/>
          <w:szCs w:val="28"/>
        </w:rPr>
        <w:t xml:space="preserve"> № 141-</w:t>
      </w:r>
      <w:proofErr w:type="gramStart"/>
      <w:r w:rsidRPr="00F2074F">
        <w:rPr>
          <w:rFonts w:eastAsiaTheme="minorHAnsi"/>
          <w:i w:val="0"/>
          <w:iCs w:val="0"/>
          <w:sz w:val="28"/>
          <w:szCs w:val="28"/>
        </w:rPr>
        <w:t>О  от</w:t>
      </w:r>
      <w:proofErr w:type="gramEnd"/>
      <w:r w:rsidRPr="00F2074F">
        <w:rPr>
          <w:rFonts w:eastAsiaTheme="minorHAnsi"/>
          <w:i w:val="0"/>
          <w:iCs w:val="0"/>
          <w:sz w:val="28"/>
          <w:szCs w:val="28"/>
        </w:rPr>
        <w:t xml:space="preserve"> 16.11.2022</w:t>
      </w:r>
    </w:p>
    <w:p w:rsidR="00184C6F" w:rsidRDefault="00184C6F" w:rsidP="00184C6F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:rsidR="00184C6F" w:rsidRPr="00BB19A9" w:rsidRDefault="00184C6F" w:rsidP="00184C6F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184C6F" w:rsidRDefault="00184C6F" w:rsidP="00184C6F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 xml:space="preserve">в </w:t>
      </w:r>
      <w:bookmarkStart w:id="0" w:name="_Hlk120114363"/>
      <w:r w:rsidRPr="00F2074F">
        <w:rPr>
          <w:i w:val="0"/>
          <w:sz w:val="28"/>
          <w:szCs w:val="28"/>
        </w:rPr>
        <w:t>МКОУ Ханты-Мансийского района «ООШ им. бр. Петровых с.Реполово»</w:t>
      </w:r>
      <w:bookmarkEnd w:id="0"/>
    </w:p>
    <w:p w:rsidR="00184C6F" w:rsidRPr="00BB19A9" w:rsidRDefault="00184C6F" w:rsidP="00184C6F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3952"/>
        <w:gridCol w:w="2046"/>
        <w:gridCol w:w="2046"/>
        <w:gridCol w:w="2046"/>
        <w:gridCol w:w="2047"/>
        <w:gridCol w:w="2047"/>
      </w:tblGrid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B19A9">
              <w:rPr>
                <w:sz w:val="24"/>
                <w:szCs w:val="24"/>
              </w:rPr>
              <w:t xml:space="preserve"> г.</w:t>
            </w: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7</w:t>
            </w: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лет, обучающихся </w:t>
            </w:r>
            <w:r w:rsidRPr="004F5FF2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</w:r>
            <w:r>
              <w:rPr>
                <w:rStyle w:val="212pt0"/>
                <w:rFonts w:eastAsiaTheme="minorHAnsi"/>
              </w:rPr>
              <w:t>9</w:t>
            </w:r>
            <w:r w:rsidRPr="000C55CD">
              <w:rPr>
                <w:rStyle w:val="212pt0"/>
                <w:rFonts w:eastAsiaTheme="minorHAnsi"/>
              </w:rPr>
              <w:t xml:space="preserve"> до </w:t>
            </w:r>
            <w:r>
              <w:rPr>
                <w:rStyle w:val="212pt0"/>
                <w:rFonts w:eastAsiaTheme="minorHAnsi"/>
              </w:rPr>
              <w:t>16</w:t>
            </w:r>
            <w:r w:rsidRPr="000C55CD">
              <w:rPr>
                <w:rStyle w:val="212pt0"/>
                <w:rFonts w:eastAsiaTheme="minorHAnsi"/>
              </w:rPr>
              <w:t xml:space="preserve">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 xml:space="preserve">молодежи в возрасте от </w:t>
            </w:r>
            <w:r>
              <w:rPr>
                <w:rStyle w:val="212pt0"/>
                <w:rFonts w:eastAsiaTheme="minorHAnsi"/>
              </w:rPr>
              <w:t>9</w:t>
            </w:r>
            <w:r w:rsidRPr="000C55CD">
              <w:rPr>
                <w:rStyle w:val="212pt0"/>
                <w:rFonts w:eastAsiaTheme="minorHAnsi"/>
              </w:rPr>
              <w:t xml:space="preserve"> до 1</w:t>
            </w:r>
            <w:r>
              <w:rPr>
                <w:rStyle w:val="212pt0"/>
                <w:rFonts w:eastAsiaTheme="minorHAnsi"/>
              </w:rPr>
              <w:t>6</w:t>
            </w:r>
            <w:r w:rsidRPr="000C55CD">
              <w:rPr>
                <w:rStyle w:val="212pt0"/>
                <w:rFonts w:eastAsiaTheme="minorHAnsi"/>
              </w:rPr>
              <w:t xml:space="preserve"> лет, обучающихся </w:t>
            </w:r>
            <w:r w:rsidRPr="004F5FF2">
              <w:rPr>
                <w:rStyle w:val="212pt0"/>
                <w:rFonts w:eastAsiaTheme="minorHAnsi"/>
              </w:rPr>
              <w:t>МКОУ Ханты-Мансийского района «ООШ им. бр. Петровых с.Реполово</w:t>
            </w:r>
            <w:proofErr w:type="gramStart"/>
            <w:r w:rsidRPr="004F5FF2">
              <w:rPr>
                <w:rStyle w:val="212pt0"/>
                <w:rFonts w:eastAsiaTheme="minorHAnsi"/>
              </w:rPr>
              <w:t xml:space="preserve">» </w:t>
            </w:r>
            <w:r w:rsidRPr="000C55CD">
              <w:rPr>
                <w:rStyle w:val="212pt0"/>
                <w:rFonts w:eastAsiaTheme="minorHAnsi"/>
              </w:rPr>
              <w:t xml:space="preserve"> )</w:t>
            </w:r>
            <w:proofErr w:type="gramEnd"/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35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 лет, обучающихся </w:t>
            </w:r>
            <w:r w:rsidRPr="004F5FF2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МКОУ Ханты-Мансийского района «ООШ им. бр. Петровых с.Реполово»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lastRenderedPageBreak/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</w:t>
            </w:r>
            <w:r>
              <w:rPr>
                <w:rStyle w:val="212pt0"/>
                <w:rFonts w:eastAsiaTheme="minorHAnsi"/>
              </w:rPr>
              <w:t>4</w:t>
            </w:r>
            <w:r w:rsidRPr="000C55CD">
              <w:rPr>
                <w:rStyle w:val="212pt0"/>
                <w:rFonts w:eastAsiaTheme="minorHAnsi"/>
              </w:rPr>
              <w:t xml:space="preserve"> до 1</w:t>
            </w:r>
            <w:r>
              <w:rPr>
                <w:rStyle w:val="212pt0"/>
                <w:rFonts w:eastAsiaTheme="minorHAnsi"/>
              </w:rPr>
              <w:t>6</w:t>
            </w:r>
            <w:r w:rsidRPr="000C55CD">
              <w:rPr>
                <w:rStyle w:val="212pt0"/>
                <w:rFonts w:eastAsiaTheme="minorHAnsi"/>
              </w:rPr>
              <w:t xml:space="preserve">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наставника, к общему количеству детей и молодежи</w:t>
            </w:r>
            <w:r w:rsidRPr="000C55CD">
              <w:rPr>
                <w:rStyle w:val="212pt0"/>
                <w:rFonts w:eastAsiaTheme="minorHAnsi"/>
              </w:rPr>
              <w:br/>
              <w:t>в возрасте от 1</w:t>
            </w:r>
            <w:r>
              <w:rPr>
                <w:rStyle w:val="212pt0"/>
                <w:rFonts w:eastAsiaTheme="minorHAnsi"/>
              </w:rPr>
              <w:t>4</w:t>
            </w:r>
            <w:r w:rsidRPr="000C55CD">
              <w:rPr>
                <w:rStyle w:val="212pt0"/>
                <w:rFonts w:eastAsiaTheme="minorHAnsi"/>
              </w:rPr>
              <w:t xml:space="preserve"> до 1</w:t>
            </w:r>
            <w:r>
              <w:rPr>
                <w:rStyle w:val="212pt0"/>
                <w:rFonts w:eastAsiaTheme="minorHAnsi"/>
              </w:rPr>
              <w:t>6</w:t>
            </w:r>
            <w:r w:rsidRPr="000C55CD">
              <w:rPr>
                <w:rStyle w:val="212pt0"/>
                <w:rFonts w:eastAsiaTheme="minorHAnsi"/>
              </w:rPr>
              <w:t xml:space="preserve"> лет, обучающихся </w:t>
            </w:r>
            <w:r w:rsidRPr="004F5FF2">
              <w:rPr>
                <w:rStyle w:val="212pt0"/>
                <w:rFonts w:eastAsiaTheme="minorHAnsi"/>
              </w:rPr>
              <w:t>МКОУ Ханты-Мансийского района «ООШ им. бр. Петровых с.Реполово»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2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84C6F" w:rsidRPr="000C55CD" w:rsidRDefault="00184C6F" w:rsidP="00C97305">
            <w:r w:rsidRPr="000C55CD">
              <w:t>Доля учителей - молодых специалистов (с опытом работы</w:t>
            </w:r>
            <w:r w:rsidRPr="000C55CD">
              <w:br/>
              <w:t xml:space="preserve">от 0 до 3 лет), работающих в </w:t>
            </w:r>
            <w:r w:rsidRPr="004F5FF2">
              <w:t>МКОУ Ханты-Мансийского района «ООШ им. бр. Петровых с.Реполово</w:t>
            </w:r>
            <w:proofErr w:type="gramStart"/>
            <w:r w:rsidRPr="004F5FF2">
              <w:t>»</w:t>
            </w:r>
            <w:r w:rsidRPr="000C55CD">
              <w:t>,</w:t>
            </w:r>
            <w:r w:rsidRPr="000C55CD">
              <w:br/>
              <w:t>вошедших</w:t>
            </w:r>
            <w:proofErr w:type="gramEnd"/>
            <w:r w:rsidRPr="000C55CD">
              <w:t xml:space="preserve"> в программы наставничества в роли</w:t>
            </w:r>
            <w:r w:rsidRPr="000C55CD">
              <w:br/>
              <w:t>наставляемого, %</w:t>
            </w:r>
          </w:p>
          <w:p w:rsidR="00184C6F" w:rsidRPr="000C55CD" w:rsidRDefault="00184C6F" w:rsidP="00C97305"/>
          <w:p w:rsidR="00184C6F" w:rsidRPr="000C55CD" w:rsidRDefault="00184C6F" w:rsidP="00C97305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 xml:space="preserve">молодых специалистов, работающих в </w:t>
            </w:r>
            <w:r w:rsidRPr="004F5FF2">
              <w:rPr>
                <w:rFonts w:eastAsia="Arial Unicode MS"/>
                <w:bCs/>
                <w:iCs w:val="0"/>
                <w:sz w:val="24"/>
                <w:szCs w:val="24"/>
              </w:rPr>
              <w:t>МКОУ Ханты-Мансийского района «ООШ им. бр. Петровых с.Реполово»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lastRenderedPageBreak/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 w:rsidRPr="004F5FF2">
              <w:rPr>
                <w:rStyle w:val="212pt0"/>
                <w:rFonts w:eastAsiaTheme="minorHAnsi"/>
              </w:rPr>
              <w:t>МКОУ Ханты-Мансийского района «ООШ им. бр. Петровых с.Реполово»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50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85</w:t>
            </w:r>
          </w:p>
        </w:tc>
      </w:tr>
      <w:tr w:rsidR="00184C6F" w:rsidRPr="00BB19A9" w:rsidTr="00C97305">
        <w:tc>
          <w:tcPr>
            <w:tcW w:w="675" w:type="dxa"/>
            <w:shd w:val="clear" w:color="auto" w:fill="auto"/>
          </w:tcPr>
          <w:p w:rsidR="00184C6F" w:rsidRPr="00BB19A9" w:rsidRDefault="00184C6F" w:rsidP="00C97305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184C6F" w:rsidRPr="000C55CD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</w:r>
            <w:r w:rsidRPr="004F5FF2">
              <w:rPr>
                <w:rStyle w:val="212pt0"/>
                <w:rFonts w:eastAsiaTheme="minorHAnsi"/>
              </w:rPr>
              <w:t>МКОУ Ханты-Мансийского района «ООШ им. бр. Петровых с.Реполово»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184C6F" w:rsidRPr="00BB19A9" w:rsidRDefault="00184C6F" w:rsidP="00C9730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184C6F" w:rsidRPr="004A6A65" w:rsidRDefault="00184C6F" w:rsidP="00C97305">
            <w:pPr>
              <w:pStyle w:val="8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B19A9">
              <w:rPr>
                <w:rStyle w:val="212pt"/>
              </w:rPr>
              <w:t>85</w:t>
            </w:r>
          </w:p>
        </w:tc>
      </w:tr>
    </w:tbl>
    <w:p w:rsidR="00184C6F" w:rsidRPr="00BB19A9" w:rsidRDefault="00184C6F" w:rsidP="00184C6F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184C6F" w:rsidRPr="00BB19A9" w:rsidRDefault="00184C6F" w:rsidP="00184C6F"/>
    <w:p w:rsidR="00184C6F" w:rsidRDefault="00184C6F" w:rsidP="00184C6F">
      <w:pPr>
        <w:rPr>
          <w:sz w:val="28"/>
          <w:szCs w:val="28"/>
        </w:rPr>
      </w:pPr>
    </w:p>
    <w:p w:rsidR="001A4124" w:rsidRDefault="001A4124">
      <w:bookmarkStart w:id="1" w:name="_GoBack"/>
      <w:bookmarkEnd w:id="1"/>
    </w:p>
    <w:sectPr w:rsidR="001A4124" w:rsidSect="00184C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E2"/>
    <w:rsid w:val="00184C6F"/>
    <w:rsid w:val="001A4124"/>
    <w:rsid w:val="00C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E3D9D-300F-49D2-A08C-D78EF1F7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4C6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C6F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184C6F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84C6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84C6F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184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2022-11-24T04:16:00Z</dcterms:created>
  <dcterms:modified xsi:type="dcterms:W3CDTF">2022-11-24T04:16:00Z</dcterms:modified>
</cp:coreProperties>
</file>